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27C81" w14:textId="724BD24D" w:rsidR="00CA658F" w:rsidRDefault="00CA658F" w:rsidP="000403F5">
      <w:pPr>
        <w:spacing w:after="0" w:line="240" w:lineRule="auto"/>
        <w:rPr>
          <w:rFonts w:ascii="Times New Roman" w:hAnsi="Times New Roman" w:cs="Times New Roman"/>
        </w:rPr>
      </w:pPr>
      <w:r w:rsidRPr="009F52C0">
        <w:rPr>
          <w:rFonts w:ascii="Times New Roman" w:hAnsi="Times New Roman" w:cs="Times New Roman"/>
        </w:rPr>
        <w:t>Załącznik C.10</w:t>
      </w:r>
      <w:r>
        <w:rPr>
          <w:rFonts w:ascii="Times New Roman" w:hAnsi="Times New Roman" w:cs="Times New Roman"/>
        </w:rPr>
        <w:t>7.</w:t>
      </w:r>
      <w:r w:rsidR="000403F5">
        <w:rPr>
          <w:rFonts w:ascii="Times New Roman" w:hAnsi="Times New Roman" w:cs="Times New Roman"/>
        </w:rPr>
        <w:t>b.</w:t>
      </w:r>
    </w:p>
    <w:p w14:paraId="25EF12C4" w14:textId="77777777" w:rsidR="00CA658F" w:rsidRPr="009F52C0" w:rsidRDefault="00CA658F" w:rsidP="000403F5">
      <w:pPr>
        <w:spacing w:after="0" w:line="240" w:lineRule="auto"/>
        <w:rPr>
          <w:rFonts w:ascii="Times New Roman" w:hAnsi="Times New Roman" w:cs="Times New Roman"/>
        </w:rPr>
      </w:pPr>
    </w:p>
    <w:p w14:paraId="5FAFC1FE" w14:textId="77777777" w:rsidR="00CA658F" w:rsidRPr="000403F5" w:rsidRDefault="00CA658F" w:rsidP="000403F5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03F5">
        <w:rPr>
          <w:rFonts w:ascii="Times New Roman" w:hAnsi="Times New Roman" w:cs="Times New Roman"/>
          <w:b/>
          <w:sz w:val="28"/>
          <w:szCs w:val="28"/>
        </w:rPr>
        <w:t>PAZOPANIB</w:t>
      </w:r>
    </w:p>
    <w:p w14:paraId="74B2107A" w14:textId="3582863D" w:rsidR="00CA658F" w:rsidRPr="004539BF" w:rsidRDefault="00CA658F" w:rsidP="000403F5">
      <w:p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4539BF">
        <w:rPr>
          <w:rFonts w:ascii="Times New Roman" w:hAnsi="Times New Roman" w:cs="Times New Roman"/>
          <w:bCs/>
          <w:i/>
          <w:iCs/>
        </w:rPr>
        <w:t xml:space="preserve">Leczenie mięsaków tkanek miękkich </w:t>
      </w:r>
      <w:r w:rsidRPr="00EF4784">
        <w:rPr>
          <w:rFonts w:ascii="Times New Roman" w:hAnsi="Times New Roman" w:cs="Times New Roman"/>
          <w:b/>
          <w:i/>
          <w:iCs/>
        </w:rPr>
        <w:t>z wyjątkiem następujących typów</w:t>
      </w:r>
      <w:r w:rsidRPr="004539BF">
        <w:rPr>
          <w:rFonts w:ascii="Times New Roman" w:hAnsi="Times New Roman" w:cs="Times New Roman"/>
          <w:bCs/>
          <w:i/>
          <w:iCs/>
        </w:rPr>
        <w:t xml:space="preserve">: tłuszczakomięsak (wszystkie podtypy), mięśniakomięsak prążkowanokomórkowy inne niż pleomorficzny lub pęcherzykowy, chrzęstniakomięsak, mięsak </w:t>
      </w:r>
      <w:proofErr w:type="spellStart"/>
      <w:r w:rsidRPr="004539BF">
        <w:rPr>
          <w:rFonts w:ascii="Times New Roman" w:hAnsi="Times New Roman" w:cs="Times New Roman"/>
          <w:bCs/>
          <w:i/>
          <w:iCs/>
        </w:rPr>
        <w:t>kościopochodny</w:t>
      </w:r>
      <w:proofErr w:type="spellEnd"/>
      <w:r w:rsidRPr="004539BF">
        <w:rPr>
          <w:rFonts w:ascii="Times New Roman" w:hAnsi="Times New Roman" w:cs="Times New Roman"/>
          <w:bCs/>
          <w:i/>
          <w:iCs/>
        </w:rPr>
        <w:t xml:space="preserve">, mięsak </w:t>
      </w:r>
      <w:proofErr w:type="spellStart"/>
      <w:r w:rsidRPr="004539BF">
        <w:rPr>
          <w:rFonts w:ascii="Times New Roman" w:hAnsi="Times New Roman" w:cs="Times New Roman"/>
          <w:bCs/>
          <w:i/>
          <w:iCs/>
        </w:rPr>
        <w:t>Ewinga</w:t>
      </w:r>
      <w:proofErr w:type="spellEnd"/>
      <w:r w:rsidRPr="004539BF">
        <w:rPr>
          <w:rFonts w:ascii="Times New Roman" w:hAnsi="Times New Roman" w:cs="Times New Roman"/>
          <w:bCs/>
          <w:i/>
          <w:iCs/>
        </w:rPr>
        <w:t xml:space="preserve">/PNET, GIST,  </w:t>
      </w:r>
      <w:proofErr w:type="spellStart"/>
      <w:r w:rsidRPr="004539BF">
        <w:rPr>
          <w:rFonts w:ascii="Times New Roman" w:hAnsi="Times New Roman" w:cs="Times New Roman"/>
          <w:bCs/>
          <w:i/>
          <w:iCs/>
        </w:rPr>
        <w:t>włókniakomięsak</w:t>
      </w:r>
      <w:proofErr w:type="spellEnd"/>
      <w:r w:rsidRPr="004539BF">
        <w:rPr>
          <w:rFonts w:ascii="Times New Roman" w:hAnsi="Times New Roman" w:cs="Times New Roman"/>
          <w:bCs/>
          <w:i/>
          <w:iCs/>
        </w:rPr>
        <w:t xml:space="preserve"> guzowaty skóry, zapalny guz miofibroblastyczny (inflammatory myofibroblastic </w:t>
      </w:r>
      <w:r w:rsidRPr="00915F99">
        <w:rPr>
          <w:rFonts w:ascii="Times New Roman" w:hAnsi="Times New Roman" w:cs="Times New Roman"/>
          <w:bCs/>
          <w:i/>
          <w:iCs/>
        </w:rPr>
        <w:t xml:space="preserve">sarcoma), </w:t>
      </w:r>
      <w:r w:rsidR="00EF4784" w:rsidRPr="00915F99">
        <w:rPr>
          <w:rFonts w:ascii="Times New Roman" w:hAnsi="Times New Roman" w:cs="Times New Roman"/>
          <w:bCs/>
          <w:i/>
          <w:iCs/>
        </w:rPr>
        <w:t xml:space="preserve">międzybłoniak, </w:t>
      </w:r>
      <w:r w:rsidRPr="00915F99">
        <w:rPr>
          <w:rFonts w:ascii="Times New Roman" w:hAnsi="Times New Roman" w:cs="Times New Roman"/>
          <w:bCs/>
          <w:i/>
          <w:iCs/>
        </w:rPr>
        <w:t>mieszany</w:t>
      </w:r>
      <w:r w:rsidRPr="004539BF">
        <w:rPr>
          <w:rFonts w:ascii="Times New Roman" w:hAnsi="Times New Roman" w:cs="Times New Roman"/>
          <w:bCs/>
          <w:i/>
          <w:iCs/>
        </w:rPr>
        <w:t xml:space="preserve"> guz mezodermalny trzonu macicy (mixed mesodermal tumor of the uterus). </w:t>
      </w:r>
    </w:p>
    <w:p w14:paraId="6E2F050A" w14:textId="2D844F87" w:rsidR="00CA658F" w:rsidRPr="004539BF" w:rsidRDefault="00CA658F" w:rsidP="000403F5">
      <w:p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4539BF">
        <w:rPr>
          <w:rFonts w:ascii="Times New Roman" w:hAnsi="Times New Roman" w:cs="Times New Roman"/>
          <w:bCs/>
          <w:i/>
          <w:iCs/>
        </w:rPr>
        <w:t xml:space="preserve">Leczenie obejmuje dorosłych pacjentów z progresją choroby w trakcie lub przynajmniej po jednym schemacie chemioterapii z powodu choroby zaawansowanej, lub w ciągu 12 miesięcy od zakończenia chemioterapii </w:t>
      </w:r>
      <w:proofErr w:type="spellStart"/>
      <w:r w:rsidRPr="004539BF">
        <w:rPr>
          <w:rFonts w:ascii="Times New Roman" w:hAnsi="Times New Roman" w:cs="Times New Roman"/>
          <w:bCs/>
          <w:i/>
          <w:iCs/>
        </w:rPr>
        <w:t>neoadiuwantowej</w:t>
      </w:r>
      <w:proofErr w:type="spellEnd"/>
      <w:r w:rsidRPr="004539BF">
        <w:rPr>
          <w:rFonts w:ascii="Times New Roman" w:hAnsi="Times New Roman" w:cs="Times New Roman"/>
          <w:bCs/>
          <w:i/>
          <w:iCs/>
        </w:rPr>
        <w:t xml:space="preserve"> lub </w:t>
      </w:r>
      <w:proofErr w:type="spellStart"/>
      <w:r w:rsidRPr="004539BF">
        <w:rPr>
          <w:rFonts w:ascii="Times New Roman" w:hAnsi="Times New Roman" w:cs="Times New Roman"/>
          <w:bCs/>
          <w:i/>
          <w:iCs/>
        </w:rPr>
        <w:t>adiuwantowej</w:t>
      </w:r>
      <w:proofErr w:type="spellEnd"/>
      <w:r>
        <w:rPr>
          <w:rFonts w:ascii="Times New Roman" w:hAnsi="Times New Roman" w:cs="Times New Roman"/>
          <w:bCs/>
          <w:i/>
          <w:iCs/>
        </w:rPr>
        <w:t>.</w:t>
      </w:r>
    </w:p>
    <w:p w14:paraId="33A413E6" w14:textId="2175C1EA" w:rsidR="00D70CE5" w:rsidRPr="004539BF" w:rsidRDefault="00CA658F" w:rsidP="000403F5">
      <w:pPr>
        <w:spacing w:after="24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4539BF">
        <w:rPr>
          <w:rFonts w:ascii="Times New Roman" w:hAnsi="Times New Roman" w:cs="Times New Roman"/>
          <w:bCs/>
          <w:i/>
          <w:iCs/>
        </w:rPr>
        <w:t>Leczenie trwa do czasu wystąpienia progresji nowotworu  lub działań niepożądanych uniemożliwiających jego kontynuowanie.</w:t>
      </w:r>
    </w:p>
    <w:tbl>
      <w:tblPr>
        <w:tblW w:w="15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2"/>
        <w:gridCol w:w="1653"/>
        <w:gridCol w:w="8504"/>
      </w:tblGrid>
      <w:tr w:rsidR="000403F5" w:rsidRPr="004539BF" w14:paraId="05EB3F74" w14:textId="77777777" w:rsidTr="000403F5">
        <w:trPr>
          <w:cantSplit/>
          <w:trHeight w:val="850"/>
          <w:tblHeader/>
          <w:jc w:val="center"/>
        </w:trPr>
        <w:tc>
          <w:tcPr>
            <w:tcW w:w="1304" w:type="dxa"/>
            <w:shd w:val="clear" w:color="auto" w:fill="auto"/>
            <w:noWrap/>
            <w:vAlign w:val="center"/>
          </w:tcPr>
          <w:p w14:paraId="08631076" w14:textId="77777777" w:rsidR="00CA658F" w:rsidRPr="000403F5" w:rsidRDefault="00CA658F" w:rsidP="00040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3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12" w:type="dxa"/>
            <w:shd w:val="clear" w:color="auto" w:fill="auto"/>
            <w:vAlign w:val="center"/>
          </w:tcPr>
          <w:p w14:paraId="5B7B3B42" w14:textId="77777777" w:rsidR="00CA658F" w:rsidRPr="000403F5" w:rsidRDefault="00CA658F" w:rsidP="00040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3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NAZWA SUBSTANCJI CZYNNEJ ORAZ, JEŻELI DOTYCZY – DROGA PODANIA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219D3C41" w14:textId="77777777" w:rsidR="00CA658F" w:rsidRPr="000403F5" w:rsidRDefault="00CA658F" w:rsidP="00040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3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281D44F5" w14:textId="77777777" w:rsidR="00CA658F" w:rsidRPr="000403F5" w:rsidRDefault="00CA658F" w:rsidP="00040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3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0403F5" w:rsidRPr="004539BF" w14:paraId="64C67FB5" w14:textId="77777777" w:rsidTr="000403F5">
        <w:trPr>
          <w:cantSplit/>
          <w:trHeight w:val="20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2CEDED74" w14:textId="77777777" w:rsidR="00CA658F" w:rsidRPr="004539BF" w:rsidRDefault="00CA658F" w:rsidP="000403F5">
            <w:pPr>
              <w:numPr>
                <w:ilvl w:val="0"/>
                <w:numId w:val="1"/>
              </w:numPr>
              <w:spacing w:before="60" w:after="60" w:line="276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EBB4A57" w14:textId="77777777" w:rsidR="00CA658F" w:rsidRPr="004539BF" w:rsidRDefault="00CA658F" w:rsidP="000403F5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9B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PAZOPANIB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21FC539" w14:textId="77777777" w:rsidR="00CA658F" w:rsidRPr="004539BF" w:rsidRDefault="00CA658F" w:rsidP="000403F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C48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7DDD87A" w14:textId="77777777" w:rsidR="00CA658F" w:rsidRPr="004539BF" w:rsidRDefault="00CA658F" w:rsidP="000403F5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39BF">
              <w:rPr>
                <w:rFonts w:ascii="Times New Roman" w:hAnsi="Times New Roman" w:cs="Times New Roman"/>
                <w:bCs/>
                <w:sz w:val="18"/>
                <w:szCs w:val="18"/>
              </w:rPr>
              <w:t>NOWOTWÓR ZŁOŚLIWY PRZESTRZENI ZAOTRZEWNOWEJ I OTRZEWNEJ</w:t>
            </w:r>
          </w:p>
        </w:tc>
      </w:tr>
      <w:tr w:rsidR="000403F5" w:rsidRPr="004539BF" w14:paraId="5E4A86FD" w14:textId="77777777" w:rsidTr="000403F5">
        <w:trPr>
          <w:cantSplit/>
          <w:trHeight w:val="20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2E1E3638" w14:textId="77777777" w:rsidR="00CA658F" w:rsidRPr="004539BF" w:rsidRDefault="00CA658F" w:rsidP="000403F5">
            <w:pPr>
              <w:numPr>
                <w:ilvl w:val="0"/>
                <w:numId w:val="1"/>
              </w:numPr>
              <w:spacing w:before="60" w:after="60" w:line="276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5812D8A9" w14:textId="77777777" w:rsidR="00CA658F" w:rsidRPr="004539BF" w:rsidRDefault="00CA658F" w:rsidP="000403F5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9B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PAZOPANIB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660EAED3" w14:textId="77777777" w:rsidR="00CA658F" w:rsidRPr="004539BF" w:rsidRDefault="00CA658F" w:rsidP="000403F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C49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5C55AFEA" w14:textId="77777777" w:rsidR="00CA658F" w:rsidRPr="004539BF" w:rsidRDefault="00CA658F" w:rsidP="000403F5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39BF">
              <w:rPr>
                <w:rFonts w:ascii="Times New Roman" w:hAnsi="Times New Roman" w:cs="Times New Roman"/>
                <w:bCs/>
                <w:sz w:val="18"/>
                <w:szCs w:val="18"/>
              </w:rPr>
              <w:t>NOWOTWÓR ZŁOŚLIWY TKANKI ŁĄCZNEJ I INNYCH TKANEK MIĘKKICH</w:t>
            </w:r>
          </w:p>
        </w:tc>
      </w:tr>
    </w:tbl>
    <w:p w14:paraId="6C296FB9" w14:textId="77777777" w:rsidR="00CA658F" w:rsidRPr="009F52C0" w:rsidRDefault="00CA658F" w:rsidP="000403F5">
      <w:pPr>
        <w:rPr>
          <w:rFonts w:ascii="Times New Roman" w:hAnsi="Times New Roman" w:cs="Times New Roman"/>
        </w:rPr>
      </w:pPr>
    </w:p>
    <w:p w14:paraId="4660F99E" w14:textId="77777777" w:rsidR="001E3E7E" w:rsidRPr="00F30E39" w:rsidRDefault="001E3E7E" w:rsidP="000403F5">
      <w:pPr>
        <w:rPr>
          <w:rFonts w:ascii="Lato" w:hAnsi="Lato"/>
        </w:rPr>
      </w:pPr>
    </w:p>
    <w:sectPr w:rsidR="001E3E7E" w:rsidRPr="00F30E39" w:rsidSect="000403F5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158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8F"/>
    <w:rsid w:val="00002B9A"/>
    <w:rsid w:val="000403F5"/>
    <w:rsid w:val="001E3E7E"/>
    <w:rsid w:val="00487ABC"/>
    <w:rsid w:val="004A2DD1"/>
    <w:rsid w:val="004D291F"/>
    <w:rsid w:val="00565733"/>
    <w:rsid w:val="006C7A03"/>
    <w:rsid w:val="007510F2"/>
    <w:rsid w:val="007D4581"/>
    <w:rsid w:val="00826C22"/>
    <w:rsid w:val="00915F99"/>
    <w:rsid w:val="009A574B"/>
    <w:rsid w:val="00AA5E03"/>
    <w:rsid w:val="00AC1164"/>
    <w:rsid w:val="00BE602A"/>
    <w:rsid w:val="00CA658F"/>
    <w:rsid w:val="00D70CE5"/>
    <w:rsid w:val="00DF1CF3"/>
    <w:rsid w:val="00EF4784"/>
    <w:rsid w:val="00F30E39"/>
    <w:rsid w:val="00F5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2A509"/>
  <w15:chartTrackingRefBased/>
  <w15:docId w15:val="{08559757-5EF7-4AE0-9524-CE304C89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58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65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5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5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65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65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65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65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65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65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65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5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5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65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65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65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65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65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65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65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65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5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5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5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5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65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5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5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5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5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925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2</cp:revision>
  <dcterms:created xsi:type="dcterms:W3CDTF">2025-09-02T05:09:00Z</dcterms:created>
  <dcterms:modified xsi:type="dcterms:W3CDTF">2025-09-02T05:09:00Z</dcterms:modified>
</cp:coreProperties>
</file>